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Налоговые органы России регистрируют юридические лица с 01.07.2002, а индивидуальных предпринимателей с 01.01.2004.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До конца 2010 года все документы субъекты предпринимательства представляли на регистрацию на бумажных носителях, используя один из трех изначальных способов представления:</w:t>
      </w:r>
    </w:p>
    <w:p w:rsidR="008846A7" w:rsidRPr="009074D6" w:rsidRDefault="008846A7" w:rsidP="00907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r w:rsidRPr="009074D6">
        <w:rPr>
          <w:rFonts w:ascii="Times New Roman" w:hAnsi="Times New Roman" w:cs="Times New Roman"/>
          <w:color w:val="000000"/>
          <w:sz w:val="24"/>
          <w:szCs w:val="24"/>
        </w:rPr>
        <w:t>Почтой ценным письмом</w:t>
      </w:r>
    </w:p>
    <w:p w:rsidR="008846A7" w:rsidRPr="009074D6" w:rsidRDefault="008846A7" w:rsidP="00907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74D6">
        <w:rPr>
          <w:rFonts w:ascii="Times New Roman" w:hAnsi="Times New Roman" w:cs="Times New Roman"/>
          <w:color w:val="000000"/>
          <w:sz w:val="24"/>
          <w:szCs w:val="24"/>
        </w:rPr>
        <w:t>Лично в инспекцию</w:t>
      </w:r>
    </w:p>
    <w:p w:rsidR="008846A7" w:rsidRPr="009074D6" w:rsidRDefault="008846A7" w:rsidP="009074D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74D6">
        <w:rPr>
          <w:rFonts w:ascii="Times New Roman" w:hAnsi="Times New Roman" w:cs="Times New Roman"/>
          <w:color w:val="000000"/>
          <w:sz w:val="24"/>
          <w:szCs w:val="24"/>
        </w:rPr>
        <w:t>Курьером в инспекцию</w:t>
      </w:r>
    </w:p>
    <w:bookmarkEnd w:id="0"/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С 01.01.2011 к указанным способам представления добавился способ представления документов, но регистрации с 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услуг, т.н. «электронная регистрация»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Подать документы </w:t>
      </w: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электроном</w:t>
      </w:r>
      <w:proofErr w:type="gram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виде заявитель может следующими способами: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1. лично на сайте ФНС России с использованием собственной усиленной электронной подписи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2. через портал </w:t>
      </w:r>
      <w:proofErr w:type="spell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Госуслуг</w:t>
      </w:r>
      <w:proofErr w:type="spell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с использованием собственной усиленной электронной подписи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3. через нотариуса с использованием усиленной электронной подписью нотариуса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4. через МФЦ с использованием усиленной электронной подписью нотариуса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через</w:t>
      </w:r>
      <w:proofErr w:type="gram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банки-партнеры</w:t>
      </w:r>
      <w:proofErr w:type="gram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(Сбербанк, ВТБ), при этом банк одновременно сгенерирует электронную подпись, допустимую для государственной регистрации, а после предоставит </w:t>
      </w:r>
      <w:r w:rsidR="00585A6C" w:rsidRPr="00585A6C">
        <w:rPr>
          <w:rFonts w:ascii="Times New Roman" w:hAnsi="Times New Roman" w:cs="Times New Roman"/>
          <w:color w:val="000000"/>
          <w:sz w:val="24"/>
          <w:szCs w:val="24"/>
        </w:rPr>
        <w:t>вновь созданному</w:t>
      </w:r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субъекту бизнеса весь спектр банковских услуг.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Сегодня непосредственно регистрация составляет три рабочих дня, в этой связи, при использовании именно такого инновационного способа общения с регистрирующим органом заявителю нет необходимости ходить в налоговый орган для представления документов и после за результатом, т.е. не тратиться время на посещение административного учреждения, а это фактически 2 дня из пяти рабочих, если бы документы были сданы на бумажном носителе.</w:t>
      </w:r>
      <w:proofErr w:type="gramEnd"/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А учитывая, что с 01.01.2019 отменена государственная пошлина для тех лиц, которые используют именно электронный способ представления документов, электронная регистрация и рост ее доли – сегодня стали трендовым направлением регистрации юридических лиц и индивидуальных предпринимателей, напрямую в продуктивную сторону влияющим на рейтинг Российской Федерации по ежегодному исследованию Всемирного банка (Проект «Ведение бизнеса»/</w:t>
      </w:r>
      <w:proofErr w:type="spell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Doing</w:t>
      </w:r>
      <w:proofErr w:type="spell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Bysiness</w:t>
      </w:r>
      <w:proofErr w:type="spellEnd"/>
      <w:r w:rsidRPr="00585A6C">
        <w:rPr>
          <w:rFonts w:ascii="Times New Roman" w:hAnsi="Times New Roman" w:cs="Times New Roman"/>
          <w:color w:val="000000"/>
          <w:sz w:val="24"/>
          <w:szCs w:val="24"/>
        </w:rPr>
        <w:t>).</w:t>
      </w:r>
      <w:proofErr w:type="gramEnd"/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>Регионы России, у которых доля электронной регистрации выше 60% всегда находятся в верхней части Национального рейтинга инвестиционной привлекательности субъектов Российской Федерации. К сожалению, в республике Коми такая доля составляет 32%, из них на МФЦ приходится только 15%.</w:t>
      </w:r>
    </w:p>
    <w:p w:rsidR="008846A7" w:rsidRPr="00585A6C" w:rsidRDefault="008846A7" w:rsidP="00585A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В этой связи, наиболее предпочтительным направлением развития инвестиционного климата в Республике Коми представляется стимулирование субъектов </w:t>
      </w:r>
      <w:proofErr w:type="gramStart"/>
      <w:r w:rsidRPr="00585A6C">
        <w:rPr>
          <w:rFonts w:ascii="Times New Roman" w:hAnsi="Times New Roman" w:cs="Times New Roman"/>
          <w:color w:val="000000"/>
          <w:sz w:val="24"/>
          <w:szCs w:val="24"/>
        </w:rPr>
        <w:t>бизнес-сообщества</w:t>
      </w:r>
      <w:proofErr w:type="gramEnd"/>
      <w:r w:rsidRPr="00585A6C">
        <w:rPr>
          <w:rFonts w:ascii="Times New Roman" w:hAnsi="Times New Roman" w:cs="Times New Roman"/>
          <w:color w:val="000000"/>
          <w:sz w:val="24"/>
          <w:szCs w:val="24"/>
        </w:rPr>
        <w:t xml:space="preserve"> использовать именно электронную регистрацию при общении с регистрирующим органом. Значительные перспективы в этой сфере видим в росте объемов оказанных услуг по регистрации через посредство МФЦ. </w:t>
      </w:r>
    </w:p>
    <w:p w:rsidR="002A6B7F" w:rsidRDefault="002A6B7F"/>
    <w:sectPr w:rsidR="002A6B7F" w:rsidSect="0019724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43A1D"/>
    <w:multiLevelType w:val="hybridMultilevel"/>
    <w:tmpl w:val="60ECB58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998"/>
    <w:rsid w:val="002A6B7F"/>
    <w:rsid w:val="00585A6C"/>
    <w:rsid w:val="007C4998"/>
    <w:rsid w:val="008846A7"/>
    <w:rsid w:val="0090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74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</Words>
  <Characters>2375</Characters>
  <Application>Microsoft Office Word</Application>
  <DocSecurity>0</DocSecurity>
  <Lines>19</Lines>
  <Paragraphs>5</Paragraphs>
  <ScaleCrop>false</ScaleCrop>
  <Company/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Ундерберг Анна Витальевна</dc:creator>
  <cp:keywords/>
  <dc:description/>
  <cp:lastModifiedBy>Internet</cp:lastModifiedBy>
  <cp:revision>4</cp:revision>
  <dcterms:created xsi:type="dcterms:W3CDTF">2019-08-26T07:48:00Z</dcterms:created>
  <dcterms:modified xsi:type="dcterms:W3CDTF">2019-08-28T07:49:00Z</dcterms:modified>
</cp:coreProperties>
</file>